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D2B" w:rsidRDefault="00EC0D2B" w:rsidP="00EC0D2B">
      <w:r>
        <w:t>Программ</w:t>
      </w:r>
      <w:r w:rsidR="00EB584E">
        <w:t>ы</w:t>
      </w:r>
      <w:r>
        <w:t xml:space="preserve"> </w:t>
      </w:r>
      <w:r w:rsidRPr="004E7F9E">
        <w:t>"</w:t>
      </w:r>
      <w:r w:rsidR="00F649F9" w:rsidRPr="00F649F9">
        <w:t>Monte-Carlo vs Regular.</w:t>
      </w:r>
      <w:r w:rsidR="00EB584E">
        <w:t>2</w:t>
      </w:r>
      <w:r w:rsidR="00F649F9" w:rsidRPr="00F649F9">
        <w:t>D</w:t>
      </w:r>
      <w:r w:rsidRPr="004E7F9E">
        <w:t>.</w:t>
      </w:r>
      <w:r w:rsidR="00EB584E">
        <w:rPr>
          <w:lang w:val="en-US"/>
        </w:rPr>
        <w:t>ex</w:t>
      </w:r>
      <w:r w:rsidR="00EB584E" w:rsidRPr="00EB584E">
        <w:t>-1</w:t>
      </w:r>
      <w:r w:rsidR="00F649F9" w:rsidRPr="00F649F9">
        <w:t>.</w:t>
      </w:r>
      <w:r w:rsidRPr="004E7F9E">
        <w:t xml:space="preserve">py" </w:t>
      </w:r>
      <w:r w:rsidR="00F649F9">
        <w:t>вычисля</w:t>
      </w:r>
      <w:r w:rsidR="00EB584E">
        <w:t>е</w:t>
      </w:r>
      <w:r w:rsidR="00F649F9">
        <w:t xml:space="preserve">т </w:t>
      </w:r>
      <w:r w:rsidR="00EB584E">
        <w:t xml:space="preserve">значение числа ПИ через площадь единичного круга, сравнивая результаты проверки точек </w:t>
      </w:r>
      <w:r w:rsidR="00F649F9">
        <w:t xml:space="preserve">на регулярной сетке и </w:t>
      </w:r>
      <w:r w:rsidR="00EB584E">
        <w:t xml:space="preserve">по </w:t>
      </w:r>
      <w:r w:rsidR="00F649F9">
        <w:t>метод</w:t>
      </w:r>
      <w:r w:rsidR="00EB584E">
        <w:t>у</w:t>
      </w:r>
      <w:r w:rsidR="00F649F9">
        <w:t xml:space="preserve"> Монте-Карло (с одинаковым количеством точек), и сравнивают достигаемую точность результатов.</w:t>
      </w:r>
    </w:p>
    <w:p w:rsidR="00EB584E" w:rsidRDefault="00EB584E" w:rsidP="00EC0D2B">
      <w:r>
        <w:t>Программа</w:t>
      </w:r>
      <w:r w:rsidRPr="00EB584E">
        <w:t xml:space="preserve"> </w:t>
      </w:r>
      <w:r w:rsidRPr="00EB584E">
        <w:t>"</w:t>
      </w:r>
      <w:r w:rsidRPr="00EB584E">
        <w:rPr>
          <w:lang w:val="en-US"/>
        </w:rPr>
        <w:t>Monte</w:t>
      </w:r>
      <w:r w:rsidRPr="00EB584E">
        <w:t>-</w:t>
      </w:r>
      <w:r w:rsidRPr="00EB584E">
        <w:rPr>
          <w:lang w:val="en-US"/>
        </w:rPr>
        <w:t>Carlo</w:t>
      </w:r>
      <w:r w:rsidRPr="00EB584E">
        <w:t xml:space="preserve"> </w:t>
      </w:r>
      <w:r w:rsidRPr="00EB584E">
        <w:rPr>
          <w:lang w:val="en-US"/>
        </w:rPr>
        <w:t>vs</w:t>
      </w:r>
      <w:r w:rsidRPr="00EB584E">
        <w:t xml:space="preserve"> </w:t>
      </w:r>
      <w:r w:rsidRPr="00EB584E">
        <w:rPr>
          <w:lang w:val="en-US"/>
        </w:rPr>
        <w:t>Regular</w:t>
      </w:r>
      <w:r w:rsidRPr="00EB584E">
        <w:t>.2</w:t>
      </w:r>
      <w:r w:rsidRPr="00EB584E">
        <w:rPr>
          <w:lang w:val="en-US"/>
        </w:rPr>
        <w:t>D</w:t>
      </w:r>
      <w:r w:rsidRPr="00EB584E">
        <w:t>.</w:t>
      </w:r>
      <w:r>
        <w:rPr>
          <w:lang w:val="en-US"/>
        </w:rPr>
        <w:t>ex</w:t>
      </w:r>
      <w:r w:rsidRPr="00EB584E">
        <w:t>-2.</w:t>
      </w:r>
      <w:r w:rsidRPr="00EB584E">
        <w:rPr>
          <w:lang w:val="en-US"/>
        </w:rPr>
        <w:t>py</w:t>
      </w:r>
      <w:r w:rsidRPr="00EB584E">
        <w:t>"</w:t>
      </w:r>
      <w:r>
        <w:t xml:space="preserve"> также отображает расположение точек на плоскости.</w:t>
      </w:r>
    </w:p>
    <w:p w:rsidR="00EB584E" w:rsidRPr="00EB584E" w:rsidRDefault="00EB584E" w:rsidP="00EC0D2B">
      <w:r>
        <w:t>Программа</w:t>
      </w:r>
      <w:r w:rsidRPr="00EB584E">
        <w:t xml:space="preserve"> "</w:t>
      </w:r>
      <w:r w:rsidRPr="00EB584E">
        <w:rPr>
          <w:lang w:val="en-US"/>
        </w:rPr>
        <w:t>Monte</w:t>
      </w:r>
      <w:r w:rsidRPr="00EB584E">
        <w:t>-</w:t>
      </w:r>
      <w:r w:rsidRPr="00EB584E">
        <w:rPr>
          <w:lang w:val="en-US"/>
        </w:rPr>
        <w:t>Carlo</w:t>
      </w:r>
      <w:r w:rsidRPr="00EB584E">
        <w:t xml:space="preserve"> </w:t>
      </w:r>
      <w:r w:rsidRPr="00EB584E">
        <w:rPr>
          <w:lang w:val="en-US"/>
        </w:rPr>
        <w:t>vs</w:t>
      </w:r>
      <w:r w:rsidRPr="00EB584E">
        <w:t xml:space="preserve"> </w:t>
      </w:r>
      <w:r w:rsidRPr="00EB584E">
        <w:rPr>
          <w:lang w:val="en-US"/>
        </w:rPr>
        <w:t>Regular</w:t>
      </w:r>
      <w:r w:rsidRPr="00EB584E">
        <w:t>.2</w:t>
      </w:r>
      <w:r w:rsidRPr="00EB584E">
        <w:rPr>
          <w:lang w:val="en-US"/>
        </w:rPr>
        <w:t>D</w:t>
      </w:r>
      <w:r w:rsidRPr="00EB584E">
        <w:t>.</w:t>
      </w:r>
      <w:r>
        <w:rPr>
          <w:lang w:val="en-US"/>
        </w:rPr>
        <w:t>ex</w:t>
      </w:r>
      <w:r w:rsidRPr="00EB584E">
        <w:t>-</w:t>
      </w:r>
      <w:r>
        <w:t>3</w:t>
      </w:r>
      <w:r w:rsidRPr="00EB584E">
        <w:t>.</w:t>
      </w:r>
      <w:r w:rsidRPr="00EB584E">
        <w:rPr>
          <w:lang w:val="en-US"/>
        </w:rPr>
        <w:t>py</w:t>
      </w:r>
      <w:r w:rsidRPr="00EB584E">
        <w:t>"</w:t>
      </w:r>
      <w:r>
        <w:t xml:space="preserve"> </w:t>
      </w:r>
      <w:r>
        <w:t>демонстрирует разброс значений, получаемых по методу Монте-Карло</w:t>
      </w:r>
      <w:bookmarkStart w:id="0" w:name="_GoBack"/>
      <w:bookmarkEnd w:id="0"/>
      <w:r>
        <w:t>.</w:t>
      </w:r>
    </w:p>
    <w:sectPr w:rsidR="00EB584E" w:rsidRPr="00EB584E" w:rsidSect="00504D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64CBE"/>
    <w:multiLevelType w:val="hybridMultilevel"/>
    <w:tmpl w:val="93D030A6"/>
    <w:lvl w:ilvl="0" w:tplc="E08A975E">
      <w:start w:val="1"/>
      <w:numFmt w:val="decimal"/>
      <w:pStyle w:val="Heading1"/>
      <w:lvlText w:val="№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C20"/>
    <w:rsid w:val="00206E6B"/>
    <w:rsid w:val="004443F0"/>
    <w:rsid w:val="004C69A0"/>
    <w:rsid w:val="004E7F9E"/>
    <w:rsid w:val="00504D9F"/>
    <w:rsid w:val="00E06799"/>
    <w:rsid w:val="00EB584E"/>
    <w:rsid w:val="00EC0D2B"/>
    <w:rsid w:val="00EC7C20"/>
    <w:rsid w:val="00F64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06E6B"/>
    <w:pPr>
      <w:numPr>
        <w:numId w:val="1"/>
      </w:numPr>
      <w:spacing w:before="120" w:after="120" w:line="240" w:lineRule="auto"/>
      <w:ind w:left="714" w:hanging="357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2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6E6B"/>
    <w:rPr>
      <w:rFonts w:ascii="Times New Roman" w:eastAsia="Times New Roman" w:hAnsi="Times New Roman" w:cs="Times New Roman"/>
      <w:b/>
      <w:bCs/>
      <w:kern w:val="36"/>
      <w:sz w:val="28"/>
      <w:szCs w:val="48"/>
      <w:lang w:eastAsia="ru-RU"/>
    </w:rPr>
  </w:style>
  <w:style w:type="paragraph" w:customStyle="1" w:styleId="CODE">
    <w:name w:val="CODE"/>
    <w:basedOn w:val="NoSpacing"/>
    <w:qFormat/>
    <w:rsid w:val="00206E6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E2F3" w:themeFill="accent5" w:themeFillTint="33"/>
      <w:ind w:left="567" w:right="284"/>
    </w:pPr>
    <w:rPr>
      <w:rFonts w:ascii="Courier New" w:eastAsia="Times New Roman" w:hAnsi="Courier New" w:cs="Times New Roman"/>
      <w:color w:val="0070C0"/>
      <w:sz w:val="18"/>
      <w:szCs w:val="24"/>
      <w:lang w:val="en-US"/>
    </w:rPr>
  </w:style>
  <w:style w:type="paragraph" w:styleId="NoSpacing">
    <w:name w:val="No Spacing"/>
    <w:uiPriority w:val="1"/>
    <w:qFormat/>
    <w:rsid w:val="00206E6B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206E6B"/>
    <w:pPr>
      <w:pBdr>
        <w:bottom w:val="single" w:sz="8" w:space="4" w:color="5B9BD5" w:themeColor="accent1"/>
      </w:pBdr>
      <w:spacing w:after="240" w:line="240" w:lineRule="auto"/>
      <w:contextualSpacing/>
    </w:pPr>
    <w:rPr>
      <w:rFonts w:asciiTheme="majorHAnsi" w:eastAsiaTheme="majorEastAsia" w:hAnsiTheme="majorHAnsi" w:cstheme="majorBidi"/>
      <w:b/>
      <w:i/>
      <w:color w:val="323E4F" w:themeColor="text2" w:themeShade="BF"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06E6B"/>
    <w:rPr>
      <w:rFonts w:asciiTheme="majorHAnsi" w:eastAsiaTheme="majorEastAsia" w:hAnsiTheme="majorHAnsi" w:cstheme="majorBidi"/>
      <w:b/>
      <w:i/>
      <w:color w:val="323E4F" w:themeColor="text2" w:themeShade="BF"/>
      <w:spacing w:val="5"/>
      <w:kern w:val="28"/>
      <w:sz w:val="36"/>
      <w:szCs w:val="52"/>
    </w:rPr>
  </w:style>
  <w:style w:type="character" w:styleId="PlaceholderText">
    <w:name w:val="Placeholder Text"/>
    <w:basedOn w:val="DefaultParagraphFont"/>
    <w:uiPriority w:val="99"/>
    <w:semiHidden/>
    <w:rsid w:val="004C69A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0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D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06E6B"/>
    <w:pPr>
      <w:numPr>
        <w:numId w:val="1"/>
      </w:numPr>
      <w:spacing w:before="120" w:after="120" w:line="240" w:lineRule="auto"/>
      <w:ind w:left="714" w:hanging="357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2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6E6B"/>
    <w:rPr>
      <w:rFonts w:ascii="Times New Roman" w:eastAsia="Times New Roman" w:hAnsi="Times New Roman" w:cs="Times New Roman"/>
      <w:b/>
      <w:bCs/>
      <w:kern w:val="36"/>
      <w:sz w:val="28"/>
      <w:szCs w:val="48"/>
      <w:lang w:eastAsia="ru-RU"/>
    </w:rPr>
  </w:style>
  <w:style w:type="paragraph" w:customStyle="1" w:styleId="CODE">
    <w:name w:val="CODE"/>
    <w:basedOn w:val="NoSpacing"/>
    <w:qFormat/>
    <w:rsid w:val="00206E6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E2F3" w:themeFill="accent5" w:themeFillTint="33"/>
      <w:ind w:left="567" w:right="284"/>
    </w:pPr>
    <w:rPr>
      <w:rFonts w:ascii="Courier New" w:eastAsia="Times New Roman" w:hAnsi="Courier New" w:cs="Times New Roman"/>
      <w:color w:val="0070C0"/>
      <w:sz w:val="18"/>
      <w:szCs w:val="24"/>
      <w:lang w:val="en-US"/>
    </w:rPr>
  </w:style>
  <w:style w:type="paragraph" w:styleId="NoSpacing">
    <w:name w:val="No Spacing"/>
    <w:uiPriority w:val="1"/>
    <w:qFormat/>
    <w:rsid w:val="00206E6B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206E6B"/>
    <w:pPr>
      <w:pBdr>
        <w:bottom w:val="single" w:sz="8" w:space="4" w:color="5B9BD5" w:themeColor="accent1"/>
      </w:pBdr>
      <w:spacing w:after="240" w:line="240" w:lineRule="auto"/>
      <w:contextualSpacing/>
    </w:pPr>
    <w:rPr>
      <w:rFonts w:asciiTheme="majorHAnsi" w:eastAsiaTheme="majorEastAsia" w:hAnsiTheme="majorHAnsi" w:cstheme="majorBidi"/>
      <w:b/>
      <w:i/>
      <w:color w:val="323E4F" w:themeColor="text2" w:themeShade="BF"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06E6B"/>
    <w:rPr>
      <w:rFonts w:asciiTheme="majorHAnsi" w:eastAsiaTheme="majorEastAsia" w:hAnsiTheme="majorHAnsi" w:cstheme="majorBidi"/>
      <w:b/>
      <w:i/>
      <w:color w:val="323E4F" w:themeColor="text2" w:themeShade="BF"/>
      <w:spacing w:val="5"/>
      <w:kern w:val="28"/>
      <w:sz w:val="36"/>
      <w:szCs w:val="52"/>
    </w:rPr>
  </w:style>
  <w:style w:type="character" w:styleId="PlaceholderText">
    <w:name w:val="Placeholder Text"/>
    <w:basedOn w:val="DefaultParagraphFont"/>
    <w:uiPriority w:val="99"/>
    <w:semiHidden/>
    <w:rsid w:val="004C69A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0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D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70</Words>
  <Characters>405</Characters>
  <Application>Microsoft Office Word</Application>
  <DocSecurity>0</DocSecurity>
  <Lines>3</Lines>
  <Paragraphs>1</Paragraphs>
  <ScaleCrop>false</ScaleCrop>
  <Company>HP Inc.</Company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vova</cp:lastModifiedBy>
  <cp:revision>8</cp:revision>
  <dcterms:created xsi:type="dcterms:W3CDTF">2023-10-08T12:25:00Z</dcterms:created>
  <dcterms:modified xsi:type="dcterms:W3CDTF">2023-10-08T20:57:00Z</dcterms:modified>
</cp:coreProperties>
</file>